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ДЛЯ ДЕЙСТВИЯ ЗА ГРАНИЦЕЙ
</w:t>
      </w:r>
    </w:p>
    <w:p>
      <w:r>
        <w:t xml:space="preserve">ДОВЕРЕННОСТЬ
</w:t>
      </w:r>
    </w:p>
    <w:p>
      <w:r>
        <w:t xml:space="preserve">Город  Москва,  второго  февраля  тысяча  девятьсот  девяносто
</w:t>
      </w:r>
    </w:p>
    <w:p>
      <w:r>
        <w:t xml:space="preserve">первого года.
</w:t>
      </w:r>
    </w:p>
    <w:p>
      <w:r>
        <w:t xml:space="preserve">Государственное научно-производственное предприятие "Контракт-
</w:t>
      </w:r>
    </w:p>
    <w:p>
      <w:r>
        <w:t xml:space="preserve">Строитель" в  лице  заместителя  директора по  внешнеэкономическим
</w:t>
      </w:r>
    </w:p>
    <w:p>
      <w:r>
        <w:t xml:space="preserve">связям  Борисова   Олега   Николаевича,  настоящей   доверенностью
</w:t>
      </w:r>
    </w:p>
    <w:p>
      <w:r>
        <w:t xml:space="preserve">уполномочивает Авцину Аллу Владимировну,  проживающую: Государство
</w:t>
      </w:r>
    </w:p>
    <w:p>
      <w:r>
        <w:t xml:space="preserve">Израиль, г. Нетания, ул. Смилански, д. 32/2, представлять интересы
</w:t>
      </w:r>
    </w:p>
    <w:p>
      <w:r>
        <w:t xml:space="preserve">Предприятия в компетентных органах Государства Израиль,  а также в
</w:t>
      </w:r>
    </w:p>
    <w:p>
      <w:r>
        <w:t xml:space="preserve">любом  другом  государстве,  с  правом   ведения  переговоров  для
</w:t>
      </w:r>
    </w:p>
    <w:p>
      <w:r>
        <w:t xml:space="preserve">заключения  контрактов,  получать  причитающиеся   ему  имущество,
</w:t>
      </w:r>
    </w:p>
    <w:p>
      <w:r>
        <w:t xml:space="preserve">деньги,  ценные  бумаги,   а  также  документы   от  всех   лиц  и
</w:t>
      </w:r>
    </w:p>
    <w:p>
      <w:r>
        <w:t xml:space="preserve">организаций, банков,  почты,  телеграфа,  распоряжаться счетами  в
</w:t>
      </w:r>
    </w:p>
    <w:p>
      <w:r>
        <w:t xml:space="preserve">банках, получать  почтовую,  телеграфную,  ценную и  всякого  рода
</w:t>
      </w:r>
    </w:p>
    <w:p>
      <w:r>
        <w:t xml:space="preserve">корреспонденцию и посылки.
</w:t>
      </w:r>
    </w:p>
    <w:p>
      <w:r>
        <w:t xml:space="preserve">Доверенность действительна  с момента  подписания на  срок три
</w:t>
      </w:r>
    </w:p>
    <w:p>
      <w:r>
        <w:t xml:space="preserve">года.
</w:t>
      </w:r>
    </w:p>
    <w:p>
      <w:r>
        <w:t xml:space="preserve">Заместитель директора по внешнеэкономическим
</w:t>
      </w:r>
    </w:p>
    <w:p>
      <w:r>
        <w:t xml:space="preserve">связям ГНПП "Контракт-Строитель"
</w:t>
      </w:r>
    </w:p>
    <w:p>
      <w:r>
        <w:t xml:space="preserve">подпись
</w:t>
      </w:r>
    </w:p>
    <w:p>
      <w:r>
        <w:t xml:space="preserve">Гербовая
</w:t>
      </w:r>
    </w:p>
    <w:p>
      <w:r>
        <w:t xml:space="preserve">печать
</w:t>
      </w:r>
    </w:p>
    <w:p>
      <w:r>
        <w:t xml:space="preserve">Удостоверительная надпись государственной нотариальной конторы,
</w:t>
      </w:r>
    </w:p>
    <w:p>
      <w:r>
        <w:t xml:space="preserve">предназначенная для действия за границей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2023-10-10T09:38:25.459Z</dcterms:created>
  <dcterms:modified xsi:type="dcterms:W3CDTF">2023-10-10T09:38:25.459Z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